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PT Astra Serif" w:hAnsi="PT Astra Serif"/>
          <w:sz w:val="26"/>
          <w:szCs w:val="26"/>
        </w:rPr>
      </w:pPr>
    </w:p>
    <w:p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>
      <w:pPr>
        <w:pStyle w:val="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 Н П Р</w:t>
      </w:r>
    </w:p>
    <w:p>
      <w:pPr>
        <w:pStyle w:val="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ОБЛАСТНОЙ СОЮЗ</w:t>
      </w:r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«ФЕДЕРАЦИЯ ПРОФСОЮЗОВ УЛЬЯНОВСКОЙ ОБЛАСТИ»</w:t>
      </w:r>
    </w:p>
    <w:p>
      <w:pPr>
        <w:pStyle w:val="3"/>
        <w:jc w:val="center"/>
        <w:rPr>
          <w:rFonts w:ascii="PT Astra Serif" w:hAnsi="PT Astra Serif" w:cs="Times New Roman"/>
          <w:b w:val="0"/>
          <w:i/>
          <w:iCs/>
          <w:color w:val="auto"/>
          <w:sz w:val="28"/>
          <w:szCs w:val="28"/>
        </w:rPr>
      </w:pPr>
      <w:r>
        <w:rPr>
          <w:rFonts w:ascii="PT Astra Serif" w:hAnsi="PT Astra Serif" w:cs="Times New Roman"/>
          <w:i/>
          <w:iCs/>
          <w:color w:val="auto"/>
          <w:sz w:val="28"/>
          <w:szCs w:val="28"/>
        </w:rPr>
        <w:t>СОВЕТ</w:t>
      </w:r>
    </w:p>
    <w:p>
      <w:pPr>
        <w:rPr>
          <w:rFonts w:ascii="PT Astra Serif" w:hAnsi="PT Astra Serif"/>
          <w:sz w:val="28"/>
          <w:szCs w:val="28"/>
        </w:rPr>
      </w:pPr>
    </w:p>
    <w:p>
      <w:pPr>
        <w:pStyle w:val="2"/>
        <w:pBdr>
          <w:bottom w:val="single" w:color="auto" w:sz="12" w:space="1"/>
        </w:pBd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 О С Т А Н О В Л Е Н И Е</w:t>
      </w:r>
    </w:p>
    <w:p>
      <w:pPr>
        <w:rPr>
          <w:rFonts w:ascii="PT Astra Serif" w:hAnsi="PT Astra Serif"/>
          <w:sz w:val="28"/>
          <w:szCs w:val="28"/>
        </w:rPr>
      </w:pPr>
    </w:p>
    <w:tbl>
      <w:tblPr>
        <w:tblStyle w:val="1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5"/>
        <w:gridCol w:w="3212"/>
        <w:gridCol w:w="3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>
              <w:rPr>
                <w:rFonts w:hint="default" w:ascii="PT Astra Serif" w:hAnsi="PT Astra Serif"/>
                <w:sz w:val="28"/>
                <w:szCs w:val="28"/>
                <w:lang w:val="ru-RU"/>
              </w:rPr>
              <w:t>14-1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285" w:type="dxa"/>
          </w:tcPr>
          <w:p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Ульяновск</w:t>
            </w:r>
          </w:p>
        </w:tc>
        <w:tc>
          <w:tcPr>
            <w:tcW w:w="3285" w:type="dxa"/>
          </w:tcPr>
          <w:p>
            <w:pPr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hint="default" w:ascii="PT Astra Serif" w:hAnsi="PT Astra Serif"/>
                <w:sz w:val="28"/>
                <w:szCs w:val="28"/>
                <w:lang w:val="ru-RU"/>
              </w:rPr>
              <w:t>29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ноября  202</w:t>
            </w:r>
            <w:r>
              <w:rPr>
                <w:rFonts w:hint="default" w:ascii="PT Astra Serif" w:hAnsi="PT Astra Serif"/>
                <w:sz w:val="28"/>
                <w:szCs w:val="28"/>
                <w:lang w:val="ru-RU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>
      <w:pPr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</w:t>
      </w:r>
    </w:p>
    <w:p>
      <w:pPr>
        <w:jc w:val="both"/>
        <w:rPr>
          <w:b/>
          <w:i/>
        </w:rPr>
      </w:pPr>
      <w:r>
        <w:rPr>
          <w:b/>
          <w:i/>
        </w:rPr>
        <w:t>Об утверждении перспективного</w:t>
      </w:r>
    </w:p>
    <w:p>
      <w:pPr>
        <w:jc w:val="both"/>
        <w:rPr>
          <w:b/>
          <w:i/>
        </w:rPr>
      </w:pPr>
      <w:r>
        <w:rPr>
          <w:b/>
          <w:i/>
        </w:rPr>
        <w:t xml:space="preserve">плана работы </w:t>
      </w:r>
    </w:p>
    <w:p>
      <w:pPr>
        <w:jc w:val="both"/>
        <w:rPr>
          <w:b/>
          <w:i/>
        </w:rPr>
      </w:pPr>
      <w:r>
        <w:rPr>
          <w:b/>
          <w:i/>
        </w:rPr>
        <w:t>ОС ФПУО на 202</w:t>
      </w:r>
      <w:r>
        <w:rPr>
          <w:rFonts w:hint="default"/>
          <w:b/>
          <w:i/>
          <w:lang w:val="ru-RU"/>
        </w:rPr>
        <w:t xml:space="preserve">4 </w:t>
      </w:r>
      <w:r>
        <w:rPr>
          <w:b/>
          <w:i/>
        </w:rPr>
        <w:t>год</w:t>
      </w:r>
    </w:p>
    <w:p>
      <w:pPr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>
      <w:pPr>
        <w:pStyle w:val="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пунктом 4.14.3 Устава Областного союза «Федерация профсоюзов Ульяновской области» Совет </w:t>
      </w:r>
      <w:r>
        <w:rPr>
          <w:rFonts w:ascii="PT Astra Serif"/>
          <w:sz w:val="28"/>
          <w:szCs w:val="28"/>
          <w:lang w:val="ru-RU"/>
        </w:rPr>
        <w:t>Областного</w:t>
      </w:r>
      <w:r>
        <w:rPr>
          <w:rFonts w:hint="default" w:ascii="PT Astra Serif"/>
          <w:sz w:val="28"/>
          <w:szCs w:val="28"/>
          <w:lang w:val="ru-RU"/>
        </w:rPr>
        <w:t xml:space="preserve"> союза «Федерация профсоюзов Ульяновской области»</w:t>
      </w:r>
      <w:r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b/>
          <w:spacing w:val="40"/>
          <w:sz w:val="28"/>
          <w:szCs w:val="28"/>
        </w:rPr>
        <w:t>постановляет</w:t>
      </w:r>
      <w:r>
        <w:rPr>
          <w:rFonts w:ascii="PT Astra Serif" w:hAnsi="PT Astra Serif"/>
          <w:sz w:val="28"/>
          <w:szCs w:val="28"/>
        </w:rPr>
        <w:t>:</w:t>
      </w:r>
    </w:p>
    <w:p>
      <w:pPr>
        <w:jc w:val="center"/>
        <w:rPr>
          <w:rFonts w:ascii="PT Astra Serif" w:hAnsi="PT Astra Serif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ОС ФПУО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(</w:t>
      </w:r>
      <w:r>
        <w:rPr>
          <w:sz w:val="28"/>
          <w:szCs w:val="28"/>
          <w:lang w:val="ru-RU"/>
        </w:rPr>
        <w:t>Прилагается</w:t>
      </w:r>
      <w:r>
        <w:rPr>
          <w:sz w:val="28"/>
          <w:szCs w:val="28"/>
        </w:rPr>
        <w:t>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членских организаций ОС ФПУО: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довести информацию по мероприятиям, включённым в План работы ОС ФПУО 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год,  до первичных профсоюзных организаций  и членов профсоюза;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включить  в Планы работы членских организаций ОС ФПУО мероприятия, </w:t>
      </w:r>
      <w:r>
        <w:rPr>
          <w:sz w:val="28"/>
          <w:szCs w:val="28"/>
          <w:lang w:val="ru-RU"/>
        </w:rPr>
        <w:t>предусмотренные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Планом</w:t>
      </w:r>
      <w:r>
        <w:rPr>
          <w:sz w:val="28"/>
          <w:szCs w:val="28"/>
        </w:rPr>
        <w:t xml:space="preserve"> работы ОС ФПУО на 202</w:t>
      </w:r>
      <w:r>
        <w:rPr>
          <w:rFonts w:hint="default"/>
          <w:sz w:val="28"/>
          <w:szCs w:val="28"/>
          <w:lang w:val="ru-RU"/>
        </w:rPr>
        <w:t xml:space="preserve">4 </w:t>
      </w:r>
      <w:r>
        <w:rPr>
          <w:sz w:val="28"/>
          <w:szCs w:val="28"/>
        </w:rPr>
        <w:t xml:space="preserve"> год. 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пред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ставить в срок до 01 февраля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года Планы работы членских организаций ОС ФПУО в Управление социально-трудовых отношений, социального партнёрства, организационной работы и молодёжной политики ОС ФПУО.</w:t>
      </w:r>
    </w:p>
    <w:p>
      <w:pPr>
        <w:jc w:val="center"/>
        <w:rPr>
          <w:rFonts w:ascii="PT Astra Serif" w:hAnsi="PT Astra Serif"/>
          <w:sz w:val="28"/>
          <w:szCs w:val="28"/>
        </w:rPr>
      </w:pPr>
    </w:p>
    <w:p>
      <w:pPr>
        <w:jc w:val="center"/>
        <w:rPr>
          <w:rFonts w:ascii="PT Astra Serif" w:hAnsi="PT Astra Serif"/>
          <w:sz w:val="28"/>
          <w:szCs w:val="28"/>
        </w:rPr>
      </w:pPr>
    </w:p>
    <w:p>
      <w:pPr>
        <w:pStyle w:val="15"/>
        <w:ind w:left="1211" w:firstLine="205"/>
        <w:rPr>
          <w:rFonts w:ascii="PT Astra Serif" w:hAnsi="PT Astra Serif"/>
          <w:sz w:val="28"/>
          <w:szCs w:val="28"/>
        </w:rPr>
      </w:pPr>
    </w:p>
    <w:p>
      <w:pPr>
        <w:rPr>
          <w:rFonts w:ascii="PT Astra Serif" w:hAnsi="PT Astra Serif"/>
        </w:rPr>
      </w:pPr>
    </w:p>
    <w:p>
      <w:pPr>
        <w:pStyle w:val="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Председатель</w:t>
      </w:r>
      <w:r>
        <w:rPr>
          <w:rFonts w:hint="default" w:ascii="PT Astra Serif" w:hAnsi="PT Astra Serif"/>
          <w:b/>
          <w:bCs/>
          <w:sz w:val="28"/>
          <w:szCs w:val="28"/>
          <w:lang w:val="ru-RU"/>
        </w:rPr>
        <w:t xml:space="preserve"> Профобъединения</w:t>
      </w:r>
      <w:r>
        <w:rPr>
          <w:rFonts w:hint="default" w:ascii="PT Astra Serif" w:hAnsi="PT Astra Serif"/>
          <w:b/>
          <w:bCs/>
          <w:sz w:val="28"/>
          <w:szCs w:val="28"/>
          <w:lang w:val="ru-RU"/>
        </w:rPr>
        <w:tab/>
      </w:r>
      <w:r>
        <w:rPr>
          <w:rFonts w:hint="default" w:ascii="PT Astra Serif" w:hAnsi="PT Astra Serif"/>
          <w:b/>
          <w:bCs/>
          <w:sz w:val="28"/>
          <w:szCs w:val="28"/>
          <w:lang w:val="ru-RU"/>
        </w:rPr>
        <w:tab/>
      </w:r>
      <w:r>
        <w:rPr>
          <w:rFonts w:hint="default" w:ascii="PT Astra Serif" w:hAnsi="PT Astra Serif"/>
          <w:b/>
          <w:bCs/>
          <w:sz w:val="28"/>
          <w:szCs w:val="28"/>
          <w:lang w:val="ru-RU"/>
        </w:rPr>
        <w:tab/>
      </w:r>
      <w:r>
        <w:rPr>
          <w:rFonts w:hint="default" w:ascii="PT Astra Serif" w:hAnsi="PT Astra Serif"/>
          <w:b/>
          <w:bCs/>
          <w:sz w:val="28"/>
          <w:szCs w:val="28"/>
          <w:lang w:val="ru-RU"/>
        </w:rPr>
        <w:tab/>
      </w:r>
      <w:r>
        <w:rPr>
          <w:rFonts w:hint="default" w:ascii="PT Astra Serif" w:hAnsi="PT Astra Serif"/>
          <w:b/>
          <w:bCs/>
          <w:sz w:val="28"/>
          <w:szCs w:val="28"/>
          <w:lang w:val="ru-RU"/>
        </w:rPr>
        <w:tab/>
      </w:r>
      <w:r>
        <w:rPr>
          <w:rFonts w:hint="default" w:ascii="PT Astra Serif" w:hAnsi="PT Astra Serif"/>
          <w:b/>
          <w:bCs/>
          <w:sz w:val="28"/>
          <w:szCs w:val="28"/>
          <w:lang w:val="ru-RU"/>
        </w:rPr>
        <w:t xml:space="preserve">       А.А.Васильев</w:t>
      </w:r>
    </w:p>
    <w:p>
      <w:pPr>
        <w:pStyle w:val="9"/>
        <w:ind w:firstLine="993"/>
        <w:jc w:val="right"/>
        <w:rPr>
          <w:rFonts w:ascii="PT Astra Serif" w:hAnsi="PT Astra Serif"/>
          <w:sz w:val="28"/>
          <w:szCs w:val="28"/>
        </w:rPr>
      </w:pPr>
    </w:p>
    <w:p>
      <w:pPr>
        <w:pStyle w:val="9"/>
        <w:ind w:firstLine="993"/>
        <w:jc w:val="right"/>
        <w:rPr>
          <w:rFonts w:ascii="PT Astra Serif" w:hAnsi="PT Astra Serif"/>
          <w:sz w:val="28"/>
          <w:szCs w:val="28"/>
        </w:rPr>
      </w:pPr>
    </w:p>
    <w:p>
      <w:pPr>
        <w:spacing w:after="200" w:line="276" w:lineRule="auto"/>
        <w:rPr>
          <w:rFonts w:ascii="PT Astra Serif" w:hAnsi="PT Astra Serif"/>
          <w:bCs/>
          <w:w w:val="150"/>
          <w:sz w:val="28"/>
          <w:szCs w:val="28"/>
        </w:rPr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wordWrap w:val="0"/>
        <w:jc w:val="right"/>
        <w:rPr>
          <w:rFonts w:hint="default" w:ascii="PT Astra Serif" w:hAnsi="PT Astra Serif"/>
          <w:sz w:val="20"/>
          <w:szCs w:val="20"/>
          <w:lang w:val="ru-RU"/>
        </w:rPr>
      </w:pPr>
      <w:r>
        <w:rPr>
          <w:rFonts w:ascii="PT Astra Serif" w:hAnsi="PT Astra Serif"/>
          <w:sz w:val="20"/>
          <w:szCs w:val="20"/>
          <w:lang w:val="ru-RU"/>
        </w:rPr>
        <w:t>Приложение</w:t>
      </w:r>
      <w:r>
        <w:rPr>
          <w:rFonts w:hint="default" w:ascii="PT Astra Serif" w:hAnsi="PT Astra Serif"/>
          <w:sz w:val="20"/>
          <w:szCs w:val="20"/>
          <w:lang w:val="ru-RU"/>
        </w:rPr>
        <w:t xml:space="preserve"> к Постановлению Совета </w:t>
      </w:r>
    </w:p>
    <w:p>
      <w:pPr>
        <w:wordWrap w:val="0"/>
        <w:jc w:val="right"/>
        <w:rPr>
          <w:rFonts w:hint="default" w:ascii="PT Astra Serif" w:hAnsi="PT Astra Serif"/>
          <w:sz w:val="20"/>
          <w:szCs w:val="20"/>
          <w:lang w:val="ru-RU"/>
        </w:rPr>
      </w:pPr>
      <w:r>
        <w:rPr>
          <w:rFonts w:hint="default" w:ascii="PT Astra Serif" w:hAnsi="PT Astra Serif"/>
          <w:sz w:val="20"/>
          <w:szCs w:val="20"/>
          <w:lang w:val="ru-RU"/>
        </w:rPr>
        <w:t>ОС ФПУО от 29 ноября 2023 года № 14-1</w:t>
      </w:r>
    </w:p>
    <w:p>
      <w:pPr>
        <w:jc w:val="center"/>
        <w:rPr>
          <w:rFonts w:ascii="PT Astra Serif" w:hAnsi="PT Astra Serif"/>
          <w:b/>
          <w:sz w:val="22"/>
          <w:szCs w:val="22"/>
        </w:rPr>
      </w:pPr>
    </w:p>
    <w:p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>План работы</w:t>
      </w:r>
    </w:p>
    <w:p>
      <w:pPr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>Областного союза  «Федерация профсоюзов Ульяновской области на 2024 год</w:t>
      </w:r>
    </w:p>
    <w:tbl>
      <w:tblPr>
        <w:tblStyle w:val="5"/>
        <w:tblpPr w:leftFromText="180" w:rightFromText="180" w:vertAnchor="text" w:horzAnchor="page" w:tblpX="1541" w:tblpY="3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2404"/>
        <w:gridCol w:w="4869"/>
        <w:gridCol w:w="255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Территориальное объединение</w:t>
            </w:r>
          </w:p>
        </w:tc>
        <w:tc>
          <w:tcPr>
            <w:tcW w:w="2404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Конференции,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Заседания Советов, 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Президиумы</w:t>
            </w:r>
          </w:p>
        </w:tc>
        <w:tc>
          <w:tcPr>
            <w:tcW w:w="4869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Повестка дня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Дата и место проведения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9" w:hRule="atLeast"/>
        </w:trPr>
        <w:tc>
          <w:tcPr>
            <w:tcW w:w="2356" w:type="dxa"/>
            <w:vMerge w:val="restart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Областной союз «Федерация профсоюзов Ульяновской области»</w:t>
            </w:r>
          </w:p>
        </w:tc>
        <w:tc>
          <w:tcPr>
            <w:tcW w:w="2404" w:type="dxa"/>
            <w:vMerge w:val="restart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bCs w:val="0"/>
                <w:sz w:val="22"/>
                <w:szCs w:val="22"/>
              </w:rPr>
              <w:t>Заседания Совета ОС ФП Ульяновской области</w:t>
            </w:r>
          </w:p>
        </w:tc>
        <w:tc>
          <w:tcPr>
            <w:tcW w:w="4869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-О прекращении и подтверждении полномочий членов Совета ОС ФПУО, Президиума ОС ФПУО.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-О подведении итогов работы Областного союза «Федерация профсоюзов Ульяновской области» за 202</w:t>
            </w:r>
            <w:r>
              <w:rPr>
                <w:rFonts w:hint="default" w:ascii="PT Astra Serif" w:hAnsi="PT Astra Serif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rFonts w:ascii="PT Astra Serif" w:hAnsi="PT Astra Serif"/>
                <w:sz w:val="22"/>
                <w:szCs w:val="22"/>
                <w:highlight w:val="none"/>
              </w:rPr>
              <w:t xml:space="preserve"> год: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- О сводной статистической отчётности  по профсоюзному членству и профсоюзным органам за 202</w:t>
            </w:r>
            <w:r>
              <w:rPr>
                <w:rFonts w:hint="default" w:ascii="PT Astra Serif" w:hAnsi="PT Astra Serif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rFonts w:ascii="PT Astra Serif" w:hAnsi="PT Astra Serif"/>
                <w:sz w:val="22"/>
                <w:szCs w:val="22"/>
                <w:highlight w:val="none"/>
              </w:rPr>
              <w:t xml:space="preserve"> год.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- Об итогах коллективно-договорной кампании 202</w:t>
            </w:r>
            <w:r>
              <w:rPr>
                <w:rFonts w:hint="default" w:ascii="PT Astra Serif" w:hAnsi="PT Astra Serif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rFonts w:ascii="PT Astra Serif" w:hAnsi="PT Astra Serif"/>
                <w:sz w:val="22"/>
                <w:szCs w:val="22"/>
                <w:highlight w:val="none"/>
              </w:rPr>
              <w:t xml:space="preserve"> года.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-О результатах правозащитной деятельности ОС ФПУО в 202</w:t>
            </w:r>
            <w:r>
              <w:rPr>
                <w:rFonts w:hint="default" w:ascii="PT Astra Serif" w:hAnsi="PT Astra Serif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rFonts w:ascii="PT Astra Serif" w:hAnsi="PT Astra Serif"/>
                <w:sz w:val="22"/>
                <w:szCs w:val="22"/>
                <w:highlight w:val="none"/>
              </w:rPr>
              <w:t xml:space="preserve"> году.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- Об исполнении профсоюзного бюджета и о финансовой дисциплине членских организаций ОС ФПУО в части перечисления членских профсоюзных взносов.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- О выполнении основных показателей сметы доходов  и расходов ОС ФПУО и бухгалтерском балансе за 202</w:t>
            </w:r>
            <w:r>
              <w:rPr>
                <w:rFonts w:hint="default" w:ascii="PT Astra Serif" w:hAnsi="PT Astra Serif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rFonts w:ascii="PT Astra Serif" w:hAnsi="PT Astra Serif"/>
                <w:sz w:val="22"/>
                <w:szCs w:val="22"/>
                <w:highlight w:val="none"/>
              </w:rPr>
              <w:t xml:space="preserve"> год.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-Об утверждении сроков предоставления финансовой отчетности по форме 10-ПБ.</w:t>
            </w:r>
          </w:p>
        </w:tc>
        <w:tc>
          <w:tcPr>
            <w:tcW w:w="255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27 марта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Свешникова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2356" w:type="dxa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4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О прекращении и подтверждении полномочий членов Совета ОС ФПУО, Президиума ОС ФПУО.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Об утверждении Плана работы ОС ФПУО на 202</w:t>
            </w:r>
            <w:r>
              <w:rPr>
                <w:rFonts w:hint="default" w:ascii="PT Astra Serif" w:hAnsi="PT Astra Serif"/>
                <w:sz w:val="22"/>
                <w:szCs w:val="22"/>
                <w:highlight w:val="none"/>
                <w:lang w:val="ru-RU"/>
              </w:rPr>
              <w:t>5</w:t>
            </w:r>
            <w:r>
              <w:rPr>
                <w:rFonts w:ascii="PT Astra Serif" w:hAnsi="PT Astra Serif"/>
                <w:sz w:val="22"/>
                <w:szCs w:val="22"/>
                <w:highlight w:val="none"/>
              </w:rPr>
              <w:t xml:space="preserve"> год.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Об утверждении  основных показателей  сметы   доходов   и   расходов   ОС ФПУО на 202</w:t>
            </w:r>
            <w:r>
              <w:rPr>
                <w:rFonts w:hint="default" w:ascii="PT Astra Serif" w:hAnsi="PT Astra Serif"/>
                <w:sz w:val="22"/>
                <w:szCs w:val="22"/>
                <w:highlight w:val="none"/>
                <w:lang w:val="ru-RU"/>
              </w:rPr>
              <w:t>5</w:t>
            </w:r>
            <w:r>
              <w:rPr>
                <w:rFonts w:ascii="PT Astra Serif" w:hAnsi="PT Astra Serif"/>
                <w:sz w:val="22"/>
                <w:szCs w:val="22"/>
                <w:highlight w:val="none"/>
              </w:rPr>
              <w:t xml:space="preserve"> год.</w:t>
            </w:r>
          </w:p>
          <w:p>
            <w:pPr>
              <w:jc w:val="both"/>
              <w:rPr>
                <w:rFonts w:ascii="PT Astra Serif" w:hAnsi="PT Astra Serif"/>
                <w:b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О размере и порядке уплаты членских взносов.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27 ноября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Свешникова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4" w:type="dxa"/>
            <w:tcBorders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bCs/>
                <w:sz w:val="22"/>
                <w:szCs w:val="22"/>
              </w:rPr>
              <w:t>Заседания президиума ОС ФП Ульяновской области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 w:eastAsia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sz w:val="22"/>
                <w:szCs w:val="22"/>
                <w:highlight w:val="none"/>
                <w:lang w:eastAsia="en-US"/>
              </w:rPr>
              <w:t>О проведении Дней профсоюзов в муниципальных образованиях Ульяновской области в</w:t>
            </w:r>
            <w:r>
              <w:rPr>
                <w:rFonts w:hint="default" w:ascii="PT Astra Serif" w:hAnsi="PT Astra Serif" w:eastAsia="Calibri"/>
                <w:sz w:val="22"/>
                <w:szCs w:val="22"/>
                <w:highlight w:val="none"/>
                <w:lang w:val="ru-RU" w:eastAsia="en-US"/>
              </w:rPr>
              <w:t xml:space="preserve"> январе и феврале </w:t>
            </w:r>
            <w:r>
              <w:rPr>
                <w:rFonts w:ascii="PT Astra Serif" w:hAnsi="PT Astra Serif" w:eastAsia="Calibri"/>
                <w:sz w:val="22"/>
                <w:szCs w:val="22"/>
                <w:highlight w:val="none"/>
                <w:lang w:eastAsia="en-US"/>
              </w:rPr>
              <w:t>2024  года</w:t>
            </w:r>
          </w:p>
          <w:p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представлении к награждению мерами поощрения ОС ФПУО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17 января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  <w:t>О проведении заседания Совета ОС ФПУО в марте 2024 года</w:t>
            </w:r>
          </w:p>
          <w:p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jc w:val="both"/>
              <w:outlineLvl w:val="0"/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  <w:t>О проектах документов для рассмотрения на заседании Совета ОС ФПУО</w:t>
            </w:r>
          </w:p>
          <w:p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jc w:val="both"/>
              <w:outlineLvl w:val="0"/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  <w:t>Об утверждении Положения о Профсоюзной Спартакиаде трудовых  коллективов Ульяновской области</w:t>
            </w:r>
          </w:p>
          <w:p>
            <w:pPr>
              <w:jc w:val="both"/>
              <w:rPr>
                <w:rFonts w:ascii="PT Astra Serif" w:hAnsi="PT Astra Serif" w:eastAsia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проведении Дней профсоюзов в муниципальных образованиях Ульяновской области в марте 2024 года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представлении к награждению мерами поощрения ОС ФПУО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 февраля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Свешникова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 w:eastAsia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проведении Дней профсоюзов в муниципальных образованиях Ульяновской области в апреле 2024 года</w:t>
            </w:r>
          </w:p>
          <w:p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jc w:val="both"/>
              <w:outlineLvl w:val="0"/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  <w:t>Об утверждении Положения о конкурсе «Лучший уполномоченный по охране труда» в рамках месячника по охране труда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представлении к награждению мерами поощрения ОС ФПУО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 марта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Паршин Ю.А.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jc w:val="both"/>
              <w:outlineLvl w:val="0"/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  <w:t>О проведении первомайской акции профсоюзов в 2024 году</w:t>
            </w:r>
          </w:p>
          <w:p>
            <w:pPr>
              <w:jc w:val="both"/>
              <w:rPr>
                <w:rFonts w:ascii="PT Astra Serif" w:hAnsi="PT Astra Serif" w:eastAsia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проведении Дней профсоюзов в муниципальных образованиях Ульяновской области в мае 2024 года</w:t>
            </w:r>
          </w:p>
          <w:p>
            <w:pPr>
              <w:jc w:val="both"/>
              <w:rPr>
                <w:rFonts w:ascii="PT Astra Serif" w:hAnsi="PT Astra Serif" w:eastAsia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Об утверждении Положения о конкурсе патриотического видеоролика к 9 мая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представлении к мерам поощрения ОС ФПУО, ФНПР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10 апреля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 w:eastAsia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  <w:t>Об итогах проведения первомайской акции профсоюзов в 2024 году</w:t>
            </w: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jc w:val="both"/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 подведении итогов </w:t>
            </w:r>
            <w:r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  <w:t>конкурса «Лучший уполномоченный по охране труда»</w:t>
            </w:r>
          </w:p>
          <w:p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jc w:val="both"/>
              <w:outlineLvl w:val="0"/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 xml:space="preserve">О подведении итогов </w:t>
            </w:r>
            <w:r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  <w:t>Профсоюзной Спартакиады трудовых  коллективов Ульяновской области</w:t>
            </w:r>
          </w:p>
          <w:p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jc w:val="both"/>
              <w:outlineLvl w:val="0"/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  <w:t>Об утверждении Положения о Турслете молодежного актива ОС ФПУО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представлении к мерам поощрения ОС ФПУО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15 мая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Свешникова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bookmarkStart w:id="0" w:name="OLE_LINK77"/>
            <w:bookmarkStart w:id="1" w:name="OLE_LINK92"/>
            <w:bookmarkStart w:id="2" w:name="OLE_LINK93"/>
            <w:bookmarkStart w:id="3" w:name="OLE_LINK76"/>
            <w:bookmarkStart w:id="4" w:name="OLE_LINK75"/>
            <w:r>
              <w:rPr>
                <w:rFonts w:ascii="PT Astra Serif" w:hAnsi="PT Astra Serif"/>
                <w:sz w:val="22"/>
                <w:szCs w:val="22"/>
                <w:highlight w:val="none"/>
              </w:rPr>
              <w:t>Об утверждении Положения о конкурсе агитбригад</w:t>
            </w:r>
          </w:p>
          <w:p>
            <w:pPr>
              <w:jc w:val="both"/>
              <w:rPr>
                <w:rFonts w:ascii="PT Astra Serif" w:hAnsi="PT Astra Serif"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ascii="PT Astra Serif" w:hAnsi="PT Astra Serif" w:eastAsia="Calibri"/>
                <w:sz w:val="22"/>
                <w:szCs w:val="22"/>
                <w:highlight w:val="none"/>
                <w:lang w:eastAsia="en-US"/>
              </w:rPr>
              <w:t>Об утверждении Положения о творческом этапе конкурса «Лучшая профсоюзная команда года»</w:t>
            </w:r>
          </w:p>
          <w:p>
            <w:pPr>
              <w:jc w:val="both"/>
              <w:rPr>
                <w:rFonts w:ascii="PT Astra Serif" w:hAnsi="PT Astra Serif" w:eastAsia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подведении итогов конкурса патриотического видеоролика к 9 мая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представлении к награждению мерами поощрения ОС ФПУ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05 июня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Свешникова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6" w:type="dxa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 w:eastAsia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проведении Дней профсоюзов в муниципальных образованиях Ульяновской области в августе 2024 года</w:t>
            </w:r>
          </w:p>
          <w:p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jc w:val="both"/>
              <w:outlineLvl w:val="0"/>
              <w:rPr>
                <w:rFonts w:ascii="PT Astra Serif" w:hAnsi="PT Astra Serif" w:eastAsia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состоянии производственного травматизма на предприятиях и в организациях Ульяновской области по итогам первого полугодия 2024 года.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представлении к мерам поощрения ОС ФПУО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10 июля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Паршин Ю.А.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 w:eastAsia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проведении Дней профсоюзов в муниципальных образованиях Ульяновской области в сентябре 2024 года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 утверждении Положения о конкурсе «Лучший агитационный буклет»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представлении к мерам поощрения ОС ФПУО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14 августа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jc w:val="both"/>
              <w:outlineLvl w:val="0"/>
              <w:rPr>
                <w:rFonts w:ascii="PT Astra Serif" w:hAnsi="PT Astra Serif" w:eastAsia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подготовке и проведении Всероссийской акции профсоюзов в рамках всемирного дня действий «За достойный труд» в 2024 году</w:t>
            </w:r>
          </w:p>
          <w:p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jc w:val="both"/>
              <w:outlineLvl w:val="0"/>
              <w:rPr>
                <w:rFonts w:ascii="PT Astra Serif" w:hAnsi="PT Astra Serif" w:eastAsia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проведении Дней профсоюзов в муниципальных образованиях Ульяновской области в октябре 2024 года</w:t>
            </w:r>
          </w:p>
          <w:p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jc w:val="both"/>
              <w:outlineLvl w:val="0"/>
              <w:rPr>
                <w:rFonts w:ascii="PT Astra Serif" w:hAnsi="PT Astra Serif" w:eastAsia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представлении к награждению мерами поощрения ОС ФПУО, ФНПР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11 сентября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 подписании Соглашения о минимальном размере труда в Ульяновской области с 1 января 2025 года</w:t>
            </w:r>
          </w:p>
          <w:p>
            <w:pPr>
              <w:jc w:val="both"/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  <w:t>О созыве Совета ОС ФПУО в ноябре 2024 года</w:t>
            </w:r>
          </w:p>
          <w:p>
            <w:pPr>
              <w:jc w:val="both"/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  <w:t>О проектах документов для рассмотрения на заседании Совета ОС ФПУО</w:t>
            </w:r>
          </w:p>
          <w:p>
            <w:pPr>
              <w:jc w:val="both"/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="Calibri"/>
                <w:bCs/>
                <w:kern w:val="36"/>
                <w:sz w:val="22"/>
                <w:szCs w:val="22"/>
                <w:lang w:eastAsia="en-US"/>
              </w:rPr>
              <w:t xml:space="preserve">- О подведении итогов конкурсов агитбригад, </w:t>
            </w:r>
            <w:r>
              <w:rPr>
                <w:rFonts w:ascii="PT Astra Serif" w:hAnsi="PT Astra Serif"/>
                <w:sz w:val="22"/>
                <w:szCs w:val="22"/>
              </w:rPr>
              <w:t>«Лучший агитационный буклет»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- О представлении к мерам поощрения ОС ФПУО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18 октября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2356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PT Astra Serif" w:hAnsi="PT Astra Serif" w:eastAsia="Calibr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Об организации работы по обеспечению санаторно-курортным лечением и оздоровлением членов профсоюзов и членов их семей в 2024 году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О проведении Дней профсоюзов в муниципальных образованиях Ульяновской области в 2025 году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о подведении итогов конкурса «Лучшая профсоюзная команда года»</w:t>
            </w:r>
          </w:p>
        </w:tc>
        <w:tc>
          <w:tcPr>
            <w:tcW w:w="255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  <w:r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27 ноября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1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Заседания органов ФНПР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6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55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jc w:val="both"/>
              <w:rPr>
                <w:rFonts w:hint="default" w:ascii="PT Astra Serif" w:hAnsi="PT Astra Serif"/>
                <w:b/>
                <w:sz w:val="22"/>
                <w:szCs w:val="22"/>
                <w:lang w:val="ru-RU"/>
              </w:rPr>
            </w:pPr>
            <w:r>
              <w:rPr>
                <w:rFonts w:hint="default" w:ascii="PT Astra Serif" w:hAnsi="PT Astra Serif"/>
                <w:b w:val="0"/>
                <w:bCs/>
                <w:sz w:val="22"/>
                <w:szCs w:val="22"/>
                <w:lang w:val="en-US"/>
              </w:rPr>
              <w:t>XII</w:t>
            </w:r>
            <w:r>
              <w:rPr>
                <w:rFonts w:hint="default" w:ascii="PT Astra Serif" w:hAnsi="PT Astra Serif"/>
                <w:b w:val="0"/>
                <w:bCs/>
                <w:sz w:val="22"/>
                <w:szCs w:val="22"/>
                <w:lang w:val="ru-RU"/>
              </w:rPr>
              <w:t xml:space="preserve"> Съезд ФНПР</w:t>
            </w:r>
          </w:p>
        </w:tc>
        <w:tc>
          <w:tcPr>
            <w:tcW w:w="486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Генерального Совета</w:t>
            </w:r>
          </w:p>
        </w:tc>
        <w:tc>
          <w:tcPr>
            <w:tcW w:w="4869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II, IV квартал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Исполнительного комитета  </w:t>
            </w:r>
          </w:p>
        </w:tc>
        <w:tc>
          <w:tcPr>
            <w:tcW w:w="4869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(по отдельному плану ФНПР)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Ассоциации территориальных объединений организаций профсоюзов Приволжского Федерального округа</w:t>
            </w:r>
          </w:p>
        </w:tc>
        <w:tc>
          <w:tcPr>
            <w:tcW w:w="4869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(по отдельному плану ФНПР)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4591" w:type="dxa"/>
            <w:gridSpan w:val="5"/>
            <w:tcBorders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Развитие и укрепление социально-трудовых отношений, социального партнерства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760" w:type="dxa"/>
            <w:gridSpan w:val="2"/>
            <w:vMerge w:val="restart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Дней профсоюзов в муниципальных образованиях Ульяновской области</w:t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 января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Карсунский район</w:t>
            </w:r>
          </w:p>
          <w:p>
            <w:pPr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Сурский  район</w:t>
            </w:r>
          </w:p>
        </w:tc>
        <w:tc>
          <w:tcPr>
            <w:tcW w:w="2410" w:type="dxa"/>
            <w:vMerge w:val="restart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аппарата ОС ФПУО, представители членских организаций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 февраля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Базарносызганский район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Инзенский район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 марта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Цильнинский район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Ульяновский район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28 марта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Старокулаткинский район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Павловский район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 апреля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Радищевский район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Новоспасский район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 апреля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Барышский район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Николаевский район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 мая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Кузоватовский район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Тереньгульский район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 августа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Сенгилеевский район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 Новоульяновск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5 сентября 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Старомайнский район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Чердаклинский район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 сентября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Мелекесский район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Г.Димитровград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vMerge w:val="continu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 октября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Майнский район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Вешкаймский район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Новомалыклинский район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vMerge w:val="continue"/>
            <w:tcBorders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 октября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реализации планов действий ФНПР, Правительства РФ, Правительства Ульяновской области в части социальной защищенности трудящихся</w:t>
            </w:r>
          </w:p>
        </w:tc>
        <w:tc>
          <w:tcPr>
            <w:tcW w:w="4869" w:type="dxa"/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А.А.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Сурцева Ю.А.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разработке проектов нормативно-правовых актов Ульяновской области </w:t>
            </w:r>
          </w:p>
        </w:tc>
        <w:tc>
          <w:tcPr>
            <w:tcW w:w="4869" w:type="dxa"/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А.А.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Сурцева Ю.А.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Суворов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сопровождение проекта регионального соглашения о минимальной заработной плате в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ab/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июль-сентябрь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Васильев А.А.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 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реализации областного трёхстороннего соглашения по минимальной заработной плате, в том числе в рабочих группах по вопросам оплаты труда, доходов и уровня жизни населения</w:t>
            </w:r>
          </w:p>
        </w:tc>
        <w:tc>
          <w:tcPr>
            <w:tcW w:w="4869" w:type="dxa"/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А.А.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членских организаций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 в работе областной межведомственной комиссии по охране труда, областной межведомственной комиссии по контролю за уплатой страховых взносов и погашению задолженности по страховым взносам на обязательное пенсионное страхование, других комиссий Правительства области и отраслевых Министерств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соответствии с утвержденными планами работы комиссии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аппарата ОС ФПУО, представители членских организаций ОС ФПУО (в соответствии с утвержденным составом комиссий)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 в заседаниях межведомственной рабочей группы по устранению нарушений законодательства о труде и занятости населения в Прокуратуре Ульяновской области и Прокуратурах районов г. Ульяновска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соответствии с утвержденными планами работы групп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hint="default" w:ascii="PT Astra Serif" w:hAnsi="PT Astra Serif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/>
              </w:rPr>
              <w:t>Работа</w:t>
            </w:r>
            <w:r>
              <w:rPr>
                <w:rFonts w:hint="default" w:ascii="PT Astra Serif" w:hAnsi="PT Astra Serif"/>
                <w:sz w:val="22"/>
                <w:szCs w:val="22"/>
                <w:lang w:val="ru-RU"/>
              </w:rPr>
              <w:t xml:space="preserve"> в межведомственных комиссиях  по противодействию теневой занятости, легализации трудовых отношений, по вопросам привлечения и использования иностранных работников, по внедрению принципов и стандартов клиентоцентричности Агентства по развитию человеческого потенциала и трудовым ресурсов Ульяновской области</w:t>
            </w:r>
          </w:p>
        </w:tc>
        <w:tc>
          <w:tcPr>
            <w:tcW w:w="4869" w:type="dxa"/>
          </w:tcPr>
          <w:p>
            <w:pPr>
              <w:jc w:val="both"/>
              <w:rPr>
                <w:rFonts w:hint="default" w:ascii="PT Astra Serif" w:hAnsi="PT Astra Serif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соответствии с утвержденными планами работы</w:t>
            </w:r>
            <w:r>
              <w:rPr>
                <w:rFonts w:hint="default" w:ascii="PT Astra Serif" w:hAnsi="PT Astra Serif"/>
                <w:sz w:val="22"/>
                <w:szCs w:val="22"/>
                <w:lang w:val="ru-RU"/>
              </w:rPr>
              <w:t xml:space="preserve"> комиссий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default" w:ascii="PT Astra Serif" w:hAnsi="PT Astra Serif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/>
              </w:rPr>
              <w:t>Сурцева</w:t>
            </w:r>
            <w:r>
              <w:rPr>
                <w:rFonts w:hint="default" w:ascii="PT Astra Serif" w:hAnsi="PT Astra Serif"/>
                <w:sz w:val="22"/>
                <w:szCs w:val="22"/>
                <w:lang w:val="ru-RU"/>
              </w:rPr>
              <w:t xml:space="preserve"> Ю.А.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Работа в Общественной палате Ульяновской области, Общественной палате города Ульяновска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соответствии с утвержденным планом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Васильев А.А.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Работа в  областной и территориальных трехсторонних комиссий по регулированию социально-трудовых отношений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соответствии с утвержденными планами работы комиссий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А.А.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членских организаций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Работа в заседаниях Штаба по комплексному развитию региона УО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еженедельно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Васильев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заседаний Общественного Совета при органе исполнительной власти в сфере труда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отдельном плану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Васильев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Работа в Общественном Совете  при Министерстве по экономике и промышленности Ульяновской области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отдельном плану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Васильев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Проведение встреч профсоюзного актива с руководителями органов законодательной и исполнительной власти, контрольно-надзорных органов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аппарата ОС ФПУО, представители членских организаций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совещания с координаторами территориальных трехсторонних комиссий по регулированию социально-трудовых отношений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PT Astra Serif" w:hAnsi="PT Astra Serif"/>
                <w:sz w:val="22"/>
                <w:szCs w:val="22"/>
              </w:rPr>
              <w:t>квартал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Проведение обучения председателей Межотраслевых Координационных советов организаций профсоюзов в муниципальных образованиях Ульяновской области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 xml:space="preserve">Ноябрь 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Сафронова И.И.</w:t>
            </w:r>
          </w:p>
          <w:p>
            <w:pPr>
              <w:rPr>
                <w:rFonts w:ascii="PT Astra Serif" w:hAnsi="PT Astra Serif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Проведение комплекса мероприятий  в рамках месячника по охране труда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апрель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Паршин Ю.А.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Руководители членских организаций ОС ФПУО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hint="default" w:ascii="PT Astra Serif" w:hAnsi="PT Astra Serif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  <w:lang w:val="ru-RU"/>
              </w:rPr>
              <w:t>Работа</w:t>
            </w:r>
            <w:r>
              <w:rPr>
                <w:rFonts w:hint="default" w:ascii="PT Astra Serif" w:hAnsi="PT Astra Serif"/>
                <w:sz w:val="22"/>
                <w:szCs w:val="22"/>
                <w:highlight w:val="none"/>
                <w:lang w:val="ru-RU"/>
              </w:rPr>
              <w:t xml:space="preserve"> по заключению соглашений о взаимодействии с социальными партнерами </w:t>
            </w:r>
          </w:p>
        </w:tc>
        <w:tc>
          <w:tcPr>
            <w:tcW w:w="4869" w:type="dxa"/>
          </w:tcPr>
          <w:p>
            <w:pPr>
              <w:jc w:val="both"/>
              <w:rPr>
                <w:rFonts w:hint="default" w:ascii="PT Astra Serif" w:hAnsi="PT Astra Serif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PT Astra Serif" w:hAnsi="PT Astra Serif"/>
                <w:sz w:val="22"/>
                <w:szCs w:val="22"/>
                <w:highlight w:val="none"/>
                <w:lang w:val="ru-RU"/>
              </w:rPr>
              <w:t>в течение года</w:t>
            </w:r>
          </w:p>
        </w:tc>
        <w:tc>
          <w:tcPr>
            <w:tcW w:w="2552" w:type="dxa"/>
          </w:tcPr>
          <w:p>
            <w:pPr>
              <w:rPr>
                <w:rFonts w:hint="default" w:ascii="PT Astra Serif" w:hAnsi="PT Astra Serif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PT Astra Serif" w:hAnsi="PT Astra Serif"/>
                <w:sz w:val="22"/>
                <w:szCs w:val="22"/>
                <w:highlight w:val="none"/>
                <w:lang w:val="ru-RU"/>
              </w:rPr>
              <w:t>г.Ульяновск</w:t>
            </w:r>
          </w:p>
        </w:tc>
        <w:tc>
          <w:tcPr>
            <w:tcW w:w="241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Сурцева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Ю.А.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Сафронова И.И.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Суворов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1" w:type="dxa"/>
            <w:gridSpan w:val="5"/>
            <w:tcBorders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Взаимодействие с членскими организациями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Заслушивание руководителей членских организаций о практике работы по увеличению численности первичных профсоюзных организаций и членов профсоюза на заседаниях Президиума</w:t>
            </w:r>
          </w:p>
        </w:tc>
        <w:tc>
          <w:tcPr>
            <w:tcW w:w="4869" w:type="dxa"/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членских организаций ОС ФПУО 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контрольно-ревизионных проверок </w:t>
            </w:r>
          </w:p>
        </w:tc>
        <w:tc>
          <w:tcPr>
            <w:tcW w:w="4869" w:type="dxa"/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отдельному плану КРК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Контрольно-ревизионная комиссия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передача документов постоянного хранения в ОГБУ «Государственный архив новейшей истории Ульяновской области»</w:t>
            </w:r>
          </w:p>
        </w:tc>
        <w:tc>
          <w:tcPr>
            <w:tcW w:w="486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  <w:p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членских организаций ОС ФПУО,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отчетных и выборных конференциях членских организаций ОС ФПУО</w:t>
            </w:r>
          </w:p>
        </w:tc>
        <w:tc>
          <w:tcPr>
            <w:tcW w:w="4869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1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Защита социально-трудовых прав трудящихся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социально-экономических показателей развития Ульяновской области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highlight w:val="none"/>
                <w:lang w:eastAsia="en-US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Мониторинг</w:t>
            </w:r>
            <w:r>
              <w:rPr>
                <w:sz w:val="22"/>
                <w:szCs w:val="22"/>
                <w:highlight w:val="none"/>
              </w:rPr>
              <w:t xml:space="preserve"> уров</w:t>
            </w:r>
            <w:r>
              <w:rPr>
                <w:sz w:val="22"/>
                <w:szCs w:val="22"/>
                <w:highlight w:val="none"/>
                <w:lang w:val="ru-RU"/>
              </w:rPr>
              <w:t>ня</w:t>
            </w:r>
            <w:r>
              <w:rPr>
                <w:sz w:val="22"/>
                <w:szCs w:val="22"/>
                <w:highlight w:val="none"/>
              </w:rPr>
              <w:t xml:space="preserve"> оплаты труда работников, в том числе за своевременностью ее выплаты, в разрезе муниципальных образований Ульяновской области и отраслей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ежеквартально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sz w:val="22"/>
                <w:szCs w:val="22"/>
                <w:highlight w:val="none"/>
              </w:rPr>
              <w:t>Суворов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Мониторинг</w:t>
            </w:r>
            <w:r>
              <w:rPr>
                <w:color w:val="000000"/>
                <w:sz w:val="22"/>
                <w:szCs w:val="22"/>
              </w:rPr>
              <w:t xml:space="preserve"> уровня производственного травматизма и уровня профессиональных заболеваний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Паршин Ю.А.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Участие в работе комиссий по расследованию тяжелых, групповых и смертельных несчастных случаев на производстве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Паршин Ю.А.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Участие в судебных процессах:</w:t>
            </w:r>
            <w:r>
              <w:rPr>
                <w:rFonts w:hint="default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вопросам социально-трудовых отношений</w:t>
            </w:r>
            <w:r>
              <w:rPr>
                <w:rFonts w:hint="default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охраны труда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Организация и проведение проверок соблюдения законодательства о труде и охране труда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отдельному графику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Представитель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Консультирование членских организаций ОС ФПУО и членов профсоюза по вопросам коллективно-договорного регулирования, социально-трудовых отношений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, правовой защиты </w:t>
            </w:r>
            <w:r>
              <w:rPr>
                <w:sz w:val="22"/>
                <w:szCs w:val="22"/>
              </w:rPr>
              <w:t xml:space="preserve"> в организациях Ульяновской области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отдельному графику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default" w:ascii="PT Astra Serif" w:hAnsi="PT Astra Serif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/>
              </w:rPr>
              <w:t>Сурцева</w:t>
            </w:r>
            <w:r>
              <w:rPr>
                <w:rFonts w:hint="default" w:ascii="PT Astra Serif" w:hAnsi="PT Astra Serif"/>
                <w:sz w:val="22"/>
                <w:szCs w:val="22"/>
                <w:lang w:val="ru-RU"/>
              </w:rPr>
              <w:t xml:space="preserve"> Ю.А.</w:t>
            </w:r>
          </w:p>
          <w:p>
            <w:pPr>
              <w:jc w:val="center"/>
              <w:rPr>
                <w:rFonts w:hint="default" w:ascii="PT Astra Serif" w:hAnsi="PT Astra Serif"/>
                <w:sz w:val="22"/>
                <w:szCs w:val="22"/>
                <w:lang w:val="ru-RU"/>
              </w:rPr>
            </w:pPr>
            <w:r>
              <w:rPr>
                <w:rFonts w:hint="default" w:ascii="PT Astra Serif" w:hAnsi="PT Astra Serif"/>
                <w:sz w:val="22"/>
                <w:szCs w:val="22"/>
                <w:lang w:val="ru-RU"/>
              </w:rPr>
              <w:t>Сафронова И.И.</w:t>
            </w:r>
          </w:p>
          <w:p>
            <w:pPr>
              <w:jc w:val="center"/>
              <w:rPr>
                <w:rFonts w:hint="default" w:ascii="PT Astra Serif" w:hAnsi="PT Astra Serif"/>
                <w:sz w:val="22"/>
                <w:szCs w:val="22"/>
                <w:lang w:val="ru-RU"/>
              </w:rPr>
            </w:pPr>
            <w:r>
              <w:rPr>
                <w:rFonts w:hint="default" w:ascii="PT Astra Serif" w:hAnsi="PT Astra Serif"/>
                <w:sz w:val="22"/>
                <w:szCs w:val="22"/>
                <w:lang w:val="ru-RU"/>
              </w:rPr>
              <w:t>Суворов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Организация льготного санаторно-курортного лечения членов профсоюзных организаций Ульяновской области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Представитель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ahoma"/>
                <w:kern w:val="2"/>
                <w:sz w:val="22"/>
                <w:szCs w:val="22"/>
                <w:lang w:eastAsia="fa-IR" w:bidi="fa-IR"/>
              </w:rPr>
              <w:t>Организация и проведение юридических консультаций для членов профсоюза ППОО «Авиастар» ПРОФАВИА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каждый 3-й четверг месяца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1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Социально-значимые мероприятия, акции, конкурсы, обучающие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Мероприятия, посвящённые Международному дню солидарности трудящихся 1 Мая</w:t>
            </w:r>
          </w:p>
        </w:tc>
        <w:tc>
          <w:tcPr>
            <w:tcW w:w="4869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мая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членских организаций ОС ФПУО 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ОС ФПУО Молодёжный совет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Мероприятия, посвященные Дню Победы 9 Мая</w:t>
            </w:r>
          </w:p>
        </w:tc>
        <w:tc>
          <w:tcPr>
            <w:tcW w:w="486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членских организаций ОС ФПУО 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ОС ФПУО Молодёжный совет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Мероприятия, приуроченные ко дню России</w:t>
            </w:r>
          </w:p>
        </w:tc>
        <w:tc>
          <w:tcPr>
            <w:tcW w:w="486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июня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членских организаций ОС ФПУО 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ОС ФПУО Молодёжный совет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Мероприятия, приуроченные ко Дню молодежи</w:t>
            </w:r>
          </w:p>
        </w:tc>
        <w:tc>
          <w:tcPr>
            <w:tcW w:w="486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июня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членских организаций ОС ФПУО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ОС ФПУО 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Молодёжный совет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Мероприятия, приуроченные ко Дню государственного флага РФ</w:t>
            </w:r>
          </w:p>
        </w:tc>
        <w:tc>
          <w:tcPr>
            <w:tcW w:w="486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августа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членских организаций ОС ФПУО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ОС ФПУО 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Молодёжный совет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Всемирный день действий «За достойный труд!»</w:t>
            </w:r>
          </w:p>
        </w:tc>
        <w:tc>
          <w:tcPr>
            <w:tcW w:w="486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октября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 Ульяновск, муниципальные образования Ульяновской области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членских организаций ОС ФПУО 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ОС ФПУО Молодёжный совет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Мероприятия, приуроченные ко Дню народного единства</w:t>
            </w:r>
          </w:p>
        </w:tc>
        <w:tc>
          <w:tcPr>
            <w:tcW w:w="486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ноября</w:t>
            </w:r>
          </w:p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членских организаций ОС ФПУО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ОС ФПУО 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Молодёжный совет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Мероприятие, приуроченное ко Дню образования Федерации профсоюзов Ульяновской области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ноябрь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ОС ФПУО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Организация и проведение семинаров по охране труда (с привлечением экспертов)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апрель, сентябрь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Паршин Ю.А.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Организация и проведение </w:t>
            </w:r>
            <w:r>
              <w:rPr>
                <w:rFonts w:ascii="PT Astra Serif" w:hAnsi="PT Astra Serif" w:eastAsia="Calibri"/>
                <w:sz w:val="22"/>
                <w:szCs w:val="22"/>
                <w:lang w:eastAsia="en-US"/>
              </w:rPr>
              <w:t>семинара - совещания по актуальным вопросам социального и пенсионного законодательства</w:t>
            </w:r>
            <w:r>
              <w:rPr>
                <w:rFonts w:ascii="PT Astra Serif" w:hAnsi="PT Astra Serif"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(с привлечением экспертов)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сентябрь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Сурцева Ю.А.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Свешникова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Семинар-совещание для главных бухгалтеров в членских организациях ОС ФПУО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Свешникова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конкурса «Лучший уполномоченный по охране труда»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апрель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г.Ульяновск, муниципальные образования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аппарата ОС ФПУО, представители членских организаций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Профсоюзной Спартакиады трудовых коллективов   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апрель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аппарата ОС ФПУО, представители членских организаций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auto"/>
                <w:sz w:val="22"/>
                <w:szCs w:val="22"/>
              </w:rPr>
              <w:t>Организация и проведение  конкурса  среди профсоюзных организаций «Первомайская открытка»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Апрель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аппарата ОС ФПУО, Молодежный совет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конкурса патриотического видеоролика к 9 мая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Апрель-май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аппарата ОС ФПУО, представители членских организаций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конкурса агитбригад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сентябрь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аппарата ОС ФПУО,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 ОС ФПУО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конкурса «Лучший агитационный буклет»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октябрь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аппарата ОС ФПУО,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 ОС ФПУО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Проведение творческого этапа конкурса «Лучшая профсоюзная команда»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Ноябрь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аппарата ОС ФПУО,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 ОС ФПУО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1" w:type="dxa"/>
            <w:gridSpan w:val="5"/>
            <w:tcBorders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Развитие и укрепление молодежной политики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заседаний Молодежного Совета ОС ФПУО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совместных мероприятий с Министерством молодёжного развития Ульяновской области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совместных мероприятий с Молодёжным Правительством, Молодёжным парламентом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Организация совместных мероприятий с Управлением по делам молодежи Администрации города Ульяновска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Участие в этапах Молодежного форума ФНПР «Стратегический резерв 2024»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Обучение  молодёжного профсоюзного актива из числа молодёжи до 35 лет 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Аппарат ОС ФПУО Молодежный совет ОС ФПУО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Военно-патриотическая игра ко Дню защитника Отечества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февраль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Аппарат ОС ФПУО Молодежный совет ОС ФПУО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Интеллектуальная игра «ПрофКВИЗ»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март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Аппарат ОС ФПУО Молодежный совет ОС ФПУО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Туристический слет профсоюзной молодежи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июнь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Ульяновская область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Аппарат ОС ФПУО Молодежный совет ОС ФПУО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Встречи работающей молодёжи с ветеранами профсоюзного движения УО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 отдельному графику 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Аппарат ОС ФПУО Молодежный совет ОС ФПУО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Молодежная научно-практическая конференция ОС ФПУО 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декабрь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Аппарат ОС ФПУО Молодежный совет ОС ФПУО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1" w:type="dxa"/>
            <w:gridSpan w:val="5"/>
            <w:tcBorders>
              <w:bottom w:val="nil"/>
            </w:tcBorders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Информационно-аналитическая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взаимодействие с Департаментом общественных связей ФНПР, редакцией Центральной профсоюзной газеты «Солидарность», Молодёжным советом ФНПР</w:t>
            </w:r>
          </w:p>
        </w:tc>
        <w:tc>
          <w:tcPr>
            <w:tcW w:w="4869" w:type="dxa"/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Всероссийском семинаре информационных работников членских организаций ФНПР</w:t>
            </w:r>
          </w:p>
        </w:tc>
        <w:tc>
          <w:tcPr>
            <w:tcW w:w="4869" w:type="dxa"/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утверждённому ФНПР плану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деятельности ОС ФПУО в части правовой защиты, охраны труда, оздоровления, молодёжной политики, социального партнерства, т.д. в региональных и профсоюзных СМИ</w:t>
            </w:r>
          </w:p>
        </w:tc>
        <w:tc>
          <w:tcPr>
            <w:tcW w:w="4869" w:type="dxa"/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bCs w:val="0"/>
                <w:i w:val="0"/>
                <w:iCs/>
                <w:color w:val="auto"/>
                <w:sz w:val="22"/>
                <w:szCs w:val="22"/>
              </w:rPr>
              <w:t>Обзор законодательных актов Ульяновской области  с размещением на информационных порталах ОС ФПУО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Администрирование и информационное наполнение сайта ОС ФПУО, группы ОС ФПУО «ВКонтакте», </w:t>
            </w:r>
            <w:r>
              <w:rPr>
                <w:sz w:val="22"/>
                <w:szCs w:val="22"/>
                <w:lang w:val="en-US"/>
              </w:rPr>
              <w:t>Telegram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Абубекярова Д.Г.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увеличению подписки членских организаций ОС ФПУО на Центральную профсоюзную газету «Солидарность» 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Руководители членских организаций, 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сводной статистической отчётности по профсоюзному членству и профсоюзным органам за 2023 год (формы №7,8), о колдоговорной кампании (КДК-3)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 марта 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направление в ФНПР сводной информации членских организаций о правовой работе (отчет 4-ПИ)</w:t>
            </w:r>
          </w:p>
        </w:tc>
        <w:tc>
          <w:tcPr>
            <w:tcW w:w="4869" w:type="dxa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марта</w:t>
            </w:r>
          </w:p>
        </w:tc>
        <w:tc>
          <w:tcPr>
            <w:tcW w:w="2552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отчета для ФНПР о работе технической инспекции труда ОС ФПУО</w:t>
            </w:r>
          </w:p>
        </w:tc>
        <w:tc>
          <w:tcPr>
            <w:tcW w:w="4869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марта</w:t>
            </w:r>
          </w:p>
        </w:tc>
        <w:tc>
          <w:tcPr>
            <w:tcW w:w="2552" w:type="dxa"/>
            <w:tcBorders>
              <w:bottom w:val="single" w:color="auto" w:sz="4" w:space="0"/>
            </w:tcBorders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Паршин Ю.А.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проведения летней оздоровительной кампании детей</w:t>
            </w:r>
          </w:p>
        </w:tc>
        <w:tc>
          <w:tcPr>
            <w:tcW w:w="4869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май-сентябрь</w:t>
            </w:r>
          </w:p>
        </w:tc>
        <w:tc>
          <w:tcPr>
            <w:tcW w:w="2552" w:type="dxa"/>
            <w:tcBorders>
              <w:bottom w:val="single" w:color="auto" w:sz="4" w:space="0"/>
            </w:tcBorders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>
      <w:pPr>
        <w:pStyle w:val="9"/>
        <w:ind w:firstLine="993"/>
        <w:jc w:val="right"/>
        <w:rPr>
          <w:rFonts w:ascii="PT Astra Serif" w:hAnsi="PT Astra Serif"/>
          <w:sz w:val="28"/>
          <w:szCs w:val="28"/>
        </w:rPr>
        <w:sectPr>
          <w:type w:val="continuous"/>
          <w:pgSz w:w="16838" w:h="11906" w:orient="landscape"/>
          <w:pgMar w:top="1701" w:right="709" w:bottom="850" w:left="1134" w:header="708" w:footer="708" w:gutter="0"/>
          <w:cols w:space="708" w:num="1"/>
          <w:docGrid w:linePitch="360" w:charSpace="0"/>
        </w:sectPr>
      </w:pPr>
    </w:p>
    <w:p>
      <w:pPr>
        <w:pStyle w:val="9"/>
        <w:ind w:firstLine="993"/>
        <w:jc w:val="right"/>
        <w:rPr>
          <w:rFonts w:ascii="PT Astra Serif" w:hAnsi="PT Astra Serif"/>
          <w:sz w:val="28"/>
          <w:szCs w:val="28"/>
        </w:rPr>
        <w:sectPr>
          <w:pgSz w:w="11906" w:h="16838"/>
          <w:pgMar w:top="709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>
      <w:bookmarkStart w:id="5" w:name="_GoBack"/>
      <w:bookmarkEnd w:id="5"/>
    </w:p>
    <w:sectPr>
      <w:type w:val="continuous"/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PT Astra Serif">
    <w:panose1 w:val="020A0603040505020204"/>
    <w:charset w:val="CC"/>
    <w:family w:val="roman"/>
    <w:pitch w:val="default"/>
    <w:sig w:usb0="A00002EF" w:usb1="5000204B" w:usb2="00000020" w:usb3="00000000" w:csb0="20000097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951AAF"/>
    <w:multiLevelType w:val="multilevel"/>
    <w:tmpl w:val="75951AAF"/>
    <w:lvl w:ilvl="0" w:tentative="0">
      <w:start w:val="2"/>
      <w:numFmt w:val="decimal"/>
      <w:lvlText w:val="%1."/>
      <w:lvlJc w:val="left"/>
      <w:pPr>
        <w:ind w:left="717" w:hanging="360"/>
      </w:pPr>
    </w:lvl>
    <w:lvl w:ilvl="1" w:tentative="0">
      <w:start w:val="1"/>
      <w:numFmt w:val="decimal"/>
      <w:pStyle w:val="19"/>
      <w:isLgl/>
      <w:lvlText w:val="%1.%2."/>
      <w:lvlJc w:val="left"/>
      <w:pPr>
        <w:ind w:left="1603" w:hanging="1035"/>
      </w:pPr>
      <w:rPr>
        <w:sz w:val="27"/>
        <w:szCs w:val="27"/>
      </w:rPr>
    </w:lvl>
    <w:lvl w:ilvl="2" w:tentative="0">
      <w:start w:val="1"/>
      <w:numFmt w:val="decimal"/>
      <w:isLgl/>
      <w:lvlText w:val="%1.%2.%3."/>
      <w:lvlJc w:val="left"/>
      <w:pPr>
        <w:ind w:left="1392" w:hanging="1035"/>
      </w:pPr>
    </w:lvl>
    <w:lvl w:ilvl="3" w:tentative="0">
      <w:start w:val="1"/>
      <w:numFmt w:val="decimal"/>
      <w:isLgl/>
      <w:lvlText w:val="%1.%2.%3.%4."/>
      <w:lvlJc w:val="left"/>
      <w:pPr>
        <w:ind w:left="1437" w:hanging="1080"/>
      </w:pPr>
    </w:lvl>
    <w:lvl w:ilvl="4" w:tentative="0">
      <w:start w:val="1"/>
      <w:numFmt w:val="decimal"/>
      <w:isLgl/>
      <w:lvlText w:val="%1.%2.%3.%4.%5."/>
      <w:lvlJc w:val="left"/>
      <w:pPr>
        <w:ind w:left="1437" w:hanging="1080"/>
      </w:pPr>
    </w:lvl>
    <w:lvl w:ilvl="5" w:tentative="0">
      <w:start w:val="1"/>
      <w:numFmt w:val="decimal"/>
      <w:isLgl/>
      <w:lvlText w:val="%1.%2.%3.%4.%5.%6."/>
      <w:lvlJc w:val="left"/>
      <w:pPr>
        <w:ind w:left="1797" w:hanging="1440"/>
      </w:pPr>
    </w:lvl>
    <w:lvl w:ilvl="6" w:tentative="0">
      <w:start w:val="1"/>
      <w:numFmt w:val="decimal"/>
      <w:isLgl/>
      <w:lvlText w:val="%1.%2.%3.%4.%5.%6.%7."/>
      <w:lvlJc w:val="left"/>
      <w:pPr>
        <w:ind w:left="2157" w:hanging="1800"/>
      </w:pPr>
    </w:lvl>
    <w:lvl w:ilvl="7" w:tentative="0">
      <w:start w:val="1"/>
      <w:numFmt w:val="decimal"/>
      <w:isLgl/>
      <w:lvlText w:val="%1.%2.%3.%4.%5.%6.%7.%8."/>
      <w:lvlJc w:val="left"/>
      <w:pPr>
        <w:ind w:left="2157" w:hanging="1800"/>
      </w:pPr>
    </w:lvl>
    <w:lvl w:ilvl="8" w:tentative="0">
      <w:start w:val="1"/>
      <w:numFmt w:val="decimal"/>
      <w:isLgl/>
      <w:lvlText w:val="%1.%2.%3.%4.%5.%6.%7.%8.%9."/>
      <w:lvlJc w:val="left"/>
      <w:pPr>
        <w:ind w:left="2517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8E"/>
    <w:rsid w:val="000340E0"/>
    <w:rsid w:val="00134A41"/>
    <w:rsid w:val="001C3179"/>
    <w:rsid w:val="001D6802"/>
    <w:rsid w:val="00252B92"/>
    <w:rsid w:val="002930A7"/>
    <w:rsid w:val="0036059C"/>
    <w:rsid w:val="003A1A8B"/>
    <w:rsid w:val="006B243C"/>
    <w:rsid w:val="0075752D"/>
    <w:rsid w:val="00CE3E71"/>
    <w:rsid w:val="00D20E8E"/>
    <w:rsid w:val="00E31506"/>
    <w:rsid w:val="00E42215"/>
    <w:rsid w:val="02125874"/>
    <w:rsid w:val="02603BB4"/>
    <w:rsid w:val="08A615C0"/>
    <w:rsid w:val="0EE0429D"/>
    <w:rsid w:val="1D6445C8"/>
    <w:rsid w:val="263259E8"/>
    <w:rsid w:val="27103A7F"/>
    <w:rsid w:val="2C271DE5"/>
    <w:rsid w:val="307A0518"/>
    <w:rsid w:val="329F525B"/>
    <w:rsid w:val="354A636D"/>
    <w:rsid w:val="356340EC"/>
    <w:rsid w:val="37AD17BE"/>
    <w:rsid w:val="3929459C"/>
    <w:rsid w:val="3AC759E1"/>
    <w:rsid w:val="3DF4096A"/>
    <w:rsid w:val="472A24DB"/>
    <w:rsid w:val="4BFA470A"/>
    <w:rsid w:val="4D263AC3"/>
    <w:rsid w:val="4E4403D9"/>
    <w:rsid w:val="4E6D419C"/>
    <w:rsid w:val="567678EC"/>
    <w:rsid w:val="589615A6"/>
    <w:rsid w:val="5A930FC3"/>
    <w:rsid w:val="5F7217A7"/>
    <w:rsid w:val="6A7B13C8"/>
    <w:rsid w:val="74F1655B"/>
    <w:rsid w:val="774F434C"/>
    <w:rsid w:val="7EA6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1"/>
    <w:next w:val="1"/>
    <w:link w:val="12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4"/>
    <w:qFormat/>
    <w:uiPriority w:val="0"/>
  </w:style>
  <w:style w:type="paragraph" w:styleId="7">
    <w:name w:val="header"/>
    <w:basedOn w:val="1"/>
    <w:link w:val="18"/>
    <w:qFormat/>
    <w:uiPriority w:val="0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6"/>
    <w:qFormat/>
    <w:uiPriority w:val="0"/>
    <w:pPr>
      <w:suppressAutoHyphens/>
      <w:spacing w:after="120"/>
    </w:pPr>
    <w:rPr>
      <w:sz w:val="20"/>
      <w:szCs w:val="20"/>
      <w:lang w:eastAsia="ar-SA"/>
    </w:rPr>
  </w:style>
  <w:style w:type="paragraph" w:styleId="9">
    <w:name w:val="Title"/>
    <w:basedOn w:val="1"/>
    <w:link w:val="13"/>
    <w:qFormat/>
    <w:uiPriority w:val="0"/>
    <w:pPr>
      <w:jc w:val="center"/>
    </w:pPr>
    <w:rPr>
      <w:sz w:val="36"/>
    </w:rPr>
  </w:style>
  <w:style w:type="table" w:styleId="10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2 Знак"/>
    <w:basedOn w:val="4"/>
    <w:link w:val="2"/>
    <w:semiHidden/>
    <w:qFormat/>
    <w:uiPriority w:val="0"/>
    <w:rPr>
      <w:rFonts w:ascii="Times New Roman" w:hAnsi="Times New Roman" w:eastAsia="Arial Unicode MS" w:cs="Times New Roman"/>
      <w:sz w:val="32"/>
      <w:szCs w:val="20"/>
      <w:lang w:eastAsia="ru-RU"/>
    </w:rPr>
  </w:style>
  <w:style w:type="character" w:customStyle="1" w:styleId="12">
    <w:name w:val="Заголовок 3 Знак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13">
    <w:name w:val="Название Знак"/>
    <w:basedOn w:val="4"/>
    <w:link w:val="9"/>
    <w:qFormat/>
    <w:uiPriority w:val="0"/>
    <w:rPr>
      <w:rFonts w:ascii="Times New Roman" w:hAnsi="Times New Roman" w:eastAsia="Times New Roman" w:cs="Times New Roman"/>
      <w:sz w:val="36"/>
      <w:szCs w:val="24"/>
      <w:lang w:eastAsia="ru-RU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Основной текст Знак"/>
    <w:basedOn w:val="4"/>
    <w:link w:val="8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table" w:customStyle="1" w:styleId="17">
    <w:name w:val="Сетка таблицы1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Верхний колонтитул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9">
    <w:name w:val="Закладка"/>
    <w:basedOn w:val="1"/>
    <w:qFormat/>
    <w:uiPriority w:val="99"/>
    <w:pPr>
      <w:widowControl w:val="0"/>
      <w:numPr>
        <w:ilvl w:val="1"/>
        <w:numId w:val="1"/>
      </w:numPr>
      <w:shd w:val="clear" w:color="auto" w:fill="FFFFFF"/>
      <w:tabs>
        <w:tab w:val="left" w:pos="851"/>
      </w:tabs>
      <w:autoSpaceDE w:val="0"/>
      <w:autoSpaceDN w:val="0"/>
      <w:adjustRightInd w:val="0"/>
      <w:jc w:val="both"/>
    </w:pPr>
    <w:rPr>
      <w:color w:val="0000FF"/>
      <w:sz w:val="28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5358</Words>
  <Characters>30543</Characters>
  <Lines>254</Lines>
  <Paragraphs>71</Paragraphs>
  <TotalTime>76</TotalTime>
  <ScaleCrop>false</ScaleCrop>
  <LinksUpToDate>false</LinksUpToDate>
  <CharactersWithSpaces>35830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2022-11-02T13:04:00Z</dcterms:created>
  <dc:creator>user</dc:creator>
  <cp:lastModifiedBy>user</cp:lastModifiedBy>
  <cp:lastPrinted>2023-12-01T07:52:00Z</cp:lastPrinted>
  <dcterms:modified xsi:type="dcterms:W3CDTF">2023-12-20T05:29:52Z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E2E7E14C1F564014BBB7D49B77D45F02_13</vt:lpwstr>
  </property>
</Properties>
</file>