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3E" w:rsidRPr="00A9093E" w:rsidRDefault="00A9093E" w:rsidP="00A9093E">
      <w:pPr>
        <w:pBdr>
          <w:bottom w:val="single" w:sz="6" w:space="1" w:color="000000"/>
        </w:pBdr>
        <w:shd w:val="clear" w:color="auto" w:fill="FFFFFF"/>
        <w:spacing w:after="0"/>
        <w:ind w:firstLine="709"/>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Трудовой кодекс (</w:t>
      </w:r>
      <w:r w:rsidRPr="00A9093E">
        <w:rPr>
          <w:rFonts w:ascii="Times New Roman" w:eastAsia="Times New Roman" w:hAnsi="Times New Roman" w:cs="Times New Roman"/>
          <w:b/>
          <w:bCs/>
          <w:color w:val="000000"/>
          <w:kern w:val="36"/>
          <w:sz w:val="28"/>
          <w:szCs w:val="28"/>
          <w:lang w:eastAsia="ru-RU"/>
        </w:rPr>
        <w:t>ст</w:t>
      </w:r>
      <w:r>
        <w:rPr>
          <w:rFonts w:ascii="Times New Roman" w:eastAsia="Times New Roman" w:hAnsi="Times New Roman" w:cs="Times New Roman"/>
          <w:b/>
          <w:bCs/>
          <w:color w:val="000000"/>
          <w:kern w:val="36"/>
          <w:sz w:val="28"/>
          <w:szCs w:val="28"/>
          <w:lang w:eastAsia="ru-RU"/>
        </w:rPr>
        <w:t>. 374 ТК РФ</w:t>
      </w:r>
      <w:r w:rsidRPr="00A9093E">
        <w:rPr>
          <w:rFonts w:ascii="Times New Roman" w:eastAsia="Times New Roman" w:hAnsi="Times New Roman" w:cs="Times New Roman"/>
          <w:b/>
          <w:bCs/>
          <w:color w:val="000000"/>
          <w:kern w:val="36"/>
          <w:sz w:val="28"/>
          <w:szCs w:val="28"/>
          <w:lang w:eastAsia="ru-RU"/>
        </w:rPr>
        <w:t>)</w:t>
      </w:r>
    </w:p>
    <w:p w:rsidR="00A9093E" w:rsidRDefault="00A9093E" w:rsidP="00A9093E">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p>
    <w:p w:rsidR="00A9093E" w:rsidRPr="00A9093E" w:rsidRDefault="00A9093E" w:rsidP="00A9093E">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bookmarkStart w:id="0" w:name="_GoBack"/>
      <w:r w:rsidRPr="00A9093E">
        <w:rPr>
          <w:rFonts w:ascii="Times New Roman" w:eastAsia="Times New Roman" w:hAnsi="Times New Roman" w:cs="Times New Roman"/>
          <w:b/>
          <w:bCs/>
          <w:color w:val="000000"/>
          <w:sz w:val="28"/>
          <w:szCs w:val="28"/>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bookmarkEnd w:id="0"/>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A9093E">
        <w:rPr>
          <w:rFonts w:ascii="Times New Roman" w:eastAsia="Times New Roman" w:hAnsi="Times New Roman" w:cs="Times New Roman"/>
          <w:color w:val="000000"/>
          <w:sz w:val="28"/>
          <w:szCs w:val="28"/>
          <w:lang w:eastAsia="ru-RU"/>
        </w:rPr>
        <w:t>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roofErr w:type="gramEnd"/>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A9093E">
        <w:rPr>
          <w:rFonts w:ascii="Times New Roman" w:eastAsia="Times New Roman" w:hAnsi="Times New Roman" w:cs="Times New Roman"/>
          <w:color w:val="000000"/>
          <w:sz w:val="28"/>
          <w:szCs w:val="28"/>
          <w:lang w:eastAsia="ru-RU"/>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w:t>
      </w:r>
      <w:proofErr w:type="gramEnd"/>
      <w:r w:rsidRPr="00A9093E">
        <w:rPr>
          <w:rFonts w:ascii="Times New Roman" w:eastAsia="Times New Roman" w:hAnsi="Times New Roman" w:cs="Times New Roman"/>
          <w:color w:val="000000"/>
          <w:sz w:val="28"/>
          <w:szCs w:val="28"/>
          <w:lang w:eastAsia="ru-RU"/>
        </w:rPr>
        <w:t xml:space="preserve"> решение о согласии или несогласии с данным увольнением.</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A9093E">
        <w:rPr>
          <w:rFonts w:ascii="Times New Roman" w:eastAsia="Times New Roman" w:hAnsi="Times New Roman" w:cs="Times New Roman"/>
          <w:color w:val="000000"/>
          <w:sz w:val="28"/>
          <w:szCs w:val="28"/>
          <w:lang w:eastAsia="ru-RU"/>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w:t>
      </w:r>
      <w:r w:rsidRPr="00A9093E">
        <w:rPr>
          <w:rFonts w:ascii="Times New Roman" w:eastAsia="Times New Roman" w:hAnsi="Times New Roman" w:cs="Times New Roman"/>
          <w:color w:val="000000"/>
          <w:sz w:val="28"/>
          <w:szCs w:val="28"/>
          <w:lang w:eastAsia="ru-RU"/>
        </w:rPr>
        <w:lastRenderedPageBreak/>
        <w:t>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roofErr w:type="gramEnd"/>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A9093E">
        <w:rPr>
          <w:rFonts w:ascii="Times New Roman" w:eastAsia="Times New Roman" w:hAnsi="Times New Roman" w:cs="Times New Roman"/>
          <w:color w:val="000000"/>
          <w:sz w:val="28"/>
          <w:szCs w:val="28"/>
          <w:lang w:eastAsia="ru-RU"/>
        </w:rPr>
        <w:t xml:space="preserve">При </w:t>
      </w:r>
      <w:proofErr w:type="spellStart"/>
      <w:r w:rsidRPr="00A9093E">
        <w:rPr>
          <w:rFonts w:ascii="Times New Roman" w:eastAsia="Times New Roman" w:hAnsi="Times New Roman" w:cs="Times New Roman"/>
          <w:color w:val="000000"/>
          <w:sz w:val="28"/>
          <w:szCs w:val="28"/>
          <w:lang w:eastAsia="ru-RU"/>
        </w:rPr>
        <w:t>недостижении</w:t>
      </w:r>
      <w:proofErr w:type="spellEnd"/>
      <w:r w:rsidRPr="00A9093E">
        <w:rPr>
          <w:rFonts w:ascii="Times New Roman" w:eastAsia="Times New Roman" w:hAnsi="Times New Roman" w:cs="Times New Roman"/>
          <w:color w:val="000000"/>
          <w:sz w:val="28"/>
          <w:szCs w:val="28"/>
          <w:lang w:eastAsia="ru-RU"/>
        </w:rPr>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roofErr w:type="gramEnd"/>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A9093E">
        <w:rPr>
          <w:rFonts w:ascii="Times New Roman" w:eastAsia="Times New Roman" w:hAnsi="Times New Roman" w:cs="Times New Roman"/>
          <w:color w:val="000000"/>
          <w:sz w:val="28"/>
          <w:szCs w:val="28"/>
          <w:lang w:eastAsia="ru-RU"/>
        </w:rPr>
        <w:t>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w:t>
      </w:r>
      <w:proofErr w:type="gramEnd"/>
      <w:r w:rsidRPr="00A9093E">
        <w:rPr>
          <w:rFonts w:ascii="Times New Roman" w:eastAsia="Times New Roman" w:hAnsi="Times New Roman" w:cs="Times New Roman"/>
          <w:color w:val="000000"/>
          <w:sz w:val="28"/>
          <w:szCs w:val="28"/>
          <w:lang w:eastAsia="ru-RU"/>
        </w:rPr>
        <w:t xml:space="preserve"> </w:t>
      </w:r>
      <w:proofErr w:type="gramStart"/>
      <w:r w:rsidRPr="00A9093E">
        <w:rPr>
          <w:rFonts w:ascii="Times New Roman" w:eastAsia="Times New Roman" w:hAnsi="Times New Roman" w:cs="Times New Roman"/>
          <w:color w:val="000000"/>
          <w:sz w:val="28"/>
          <w:szCs w:val="28"/>
          <w:lang w:eastAsia="ru-RU"/>
        </w:rPr>
        <w:t xml:space="preserve">вступления в силу решения суда о признании </w:t>
      </w:r>
      <w:r w:rsidRPr="00A9093E">
        <w:rPr>
          <w:rFonts w:ascii="Times New Roman" w:eastAsia="Times New Roman" w:hAnsi="Times New Roman" w:cs="Times New Roman"/>
          <w:color w:val="000000"/>
          <w:sz w:val="28"/>
          <w:szCs w:val="28"/>
          <w:lang w:eastAsia="ru-RU"/>
        </w:rPr>
        <w:lastRenderedPageBreak/>
        <w:t>необоснованным несогласия соответствующего вышестоящего выборного профсоюзного органа с данным увольнением.</w:t>
      </w:r>
      <w:proofErr w:type="gramEnd"/>
      <w:r w:rsidRPr="00A9093E">
        <w:rPr>
          <w:rFonts w:ascii="Times New Roman" w:eastAsia="Times New Roman" w:hAnsi="Times New Roman" w:cs="Times New Roman"/>
          <w:color w:val="000000"/>
          <w:sz w:val="28"/>
          <w:szCs w:val="28"/>
          <w:lang w:eastAsia="ru-RU"/>
        </w:rPr>
        <w:t xml:space="preserve">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rsidR="00A9093E" w:rsidRPr="00A9093E" w:rsidRDefault="00A9093E" w:rsidP="00A9093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9093E">
        <w:rPr>
          <w:rFonts w:ascii="Times New Roman" w:eastAsia="Times New Roman" w:hAnsi="Times New Roman" w:cs="Times New Roman"/>
          <w:color w:val="000000"/>
          <w:sz w:val="28"/>
          <w:szCs w:val="28"/>
          <w:lang w:eastAsia="ru-RU"/>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7E25F6" w:rsidRPr="00A9093E" w:rsidRDefault="007E25F6" w:rsidP="00A9093E">
      <w:pPr>
        <w:spacing w:after="0"/>
        <w:ind w:firstLine="709"/>
        <w:jc w:val="both"/>
        <w:rPr>
          <w:rFonts w:ascii="Times New Roman" w:hAnsi="Times New Roman" w:cs="Times New Roman"/>
          <w:sz w:val="28"/>
          <w:szCs w:val="28"/>
        </w:rPr>
      </w:pPr>
    </w:p>
    <w:sectPr w:rsidR="007E25F6" w:rsidRPr="00A9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28"/>
    <w:rsid w:val="007E25F6"/>
    <w:rsid w:val="00910628"/>
    <w:rsid w:val="00A9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0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093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9093E"/>
    <w:rPr>
      <w:color w:val="0000FF"/>
      <w:u w:val="single"/>
    </w:rPr>
  </w:style>
  <w:style w:type="character" w:customStyle="1" w:styleId="apple-converted-space">
    <w:name w:val="apple-converted-space"/>
    <w:basedOn w:val="a0"/>
    <w:rsid w:val="00A9093E"/>
  </w:style>
  <w:style w:type="paragraph" w:styleId="a4">
    <w:name w:val="Normal (Web)"/>
    <w:basedOn w:val="a"/>
    <w:uiPriority w:val="99"/>
    <w:semiHidden/>
    <w:unhideWhenUsed/>
    <w:rsid w:val="00A90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0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093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9093E"/>
    <w:rPr>
      <w:color w:val="0000FF"/>
      <w:u w:val="single"/>
    </w:rPr>
  </w:style>
  <w:style w:type="character" w:customStyle="1" w:styleId="apple-converted-space">
    <w:name w:val="apple-converted-space"/>
    <w:basedOn w:val="a0"/>
    <w:rsid w:val="00A9093E"/>
  </w:style>
  <w:style w:type="paragraph" w:styleId="a4">
    <w:name w:val="Normal (Web)"/>
    <w:basedOn w:val="a"/>
    <w:uiPriority w:val="99"/>
    <w:semiHidden/>
    <w:unhideWhenUsed/>
    <w:rsid w:val="00A90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128">
      <w:bodyDiv w:val="1"/>
      <w:marLeft w:val="0"/>
      <w:marRight w:val="0"/>
      <w:marTop w:val="0"/>
      <w:marBottom w:val="0"/>
      <w:divBdr>
        <w:top w:val="none" w:sz="0" w:space="0" w:color="auto"/>
        <w:left w:val="none" w:sz="0" w:space="0" w:color="auto"/>
        <w:bottom w:val="none" w:sz="0" w:space="0" w:color="auto"/>
        <w:right w:val="none" w:sz="0" w:space="0" w:color="auto"/>
      </w:divBdr>
      <w:divsChild>
        <w:div w:id="1443725021">
          <w:marLeft w:val="0"/>
          <w:marRight w:val="0"/>
          <w:marTop w:val="0"/>
          <w:marBottom w:val="225"/>
          <w:divBdr>
            <w:top w:val="none" w:sz="0" w:space="0" w:color="auto"/>
            <w:left w:val="none" w:sz="0" w:space="0" w:color="auto"/>
            <w:bottom w:val="none" w:sz="0" w:space="0" w:color="auto"/>
            <w:right w:val="none" w:sz="0" w:space="0" w:color="auto"/>
          </w:divBdr>
          <w:divsChild>
            <w:div w:id="1689284260">
              <w:marLeft w:val="0"/>
              <w:marRight w:val="0"/>
              <w:marTop w:val="0"/>
              <w:marBottom w:val="0"/>
              <w:divBdr>
                <w:top w:val="none" w:sz="0" w:space="0" w:color="auto"/>
                <w:left w:val="none" w:sz="0" w:space="0" w:color="auto"/>
                <w:bottom w:val="none" w:sz="0" w:space="0" w:color="auto"/>
                <w:right w:val="none" w:sz="0" w:space="0" w:color="auto"/>
              </w:divBdr>
            </w:div>
            <w:div w:id="7473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2017-03-28T06:48:00Z</dcterms:created>
  <dcterms:modified xsi:type="dcterms:W3CDTF">2017-03-28T06:48:00Z</dcterms:modified>
</cp:coreProperties>
</file>