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FA" w:rsidRPr="00211FFA" w:rsidRDefault="00211FFA" w:rsidP="00211FFA">
      <w:pPr>
        <w:shd w:val="clear" w:color="auto" w:fill="FFFFFF"/>
        <w:spacing w:after="0" w:line="240" w:lineRule="auto"/>
        <w:outlineLvl w:val="0"/>
        <w:rPr>
          <w:rFonts w:ascii="Georgia" w:eastAsia="Times New Roman" w:hAnsi="Georgia" w:cs="Times New Roman"/>
          <w:b/>
          <w:bCs/>
          <w:color w:val="323232"/>
          <w:kern w:val="36"/>
          <w:sz w:val="30"/>
          <w:szCs w:val="30"/>
          <w:lang w:eastAsia="ru-RU"/>
        </w:rPr>
      </w:pPr>
      <w:bookmarkStart w:id="0" w:name="_GoBack"/>
      <w:r w:rsidRPr="00211FFA">
        <w:rPr>
          <w:rFonts w:ascii="Georgia" w:eastAsia="Times New Roman" w:hAnsi="Georgia" w:cs="Times New Roman"/>
          <w:b/>
          <w:bCs/>
          <w:color w:val="323232"/>
          <w:kern w:val="36"/>
          <w:sz w:val="30"/>
          <w:szCs w:val="30"/>
          <w:lang w:eastAsia="ru-RU"/>
        </w:rPr>
        <w:t>Приглашаем работодателей присоединиться к коллективно-договорной кампании 2017 года</w:t>
      </w:r>
    </w:p>
    <w:bookmarkEnd w:id="0"/>
    <w:tbl>
      <w:tblPr>
        <w:tblW w:w="0" w:type="auto"/>
        <w:shd w:val="clear" w:color="auto" w:fill="FFFFFF"/>
        <w:tblCellMar>
          <w:left w:w="0" w:type="dxa"/>
          <w:right w:w="0" w:type="dxa"/>
        </w:tblCellMar>
        <w:tblLook w:val="04A0" w:firstRow="1" w:lastRow="0" w:firstColumn="1" w:lastColumn="0" w:noHBand="0" w:noVBand="1"/>
      </w:tblPr>
      <w:tblGrid>
        <w:gridCol w:w="6"/>
      </w:tblGrid>
      <w:tr w:rsidR="00211FFA" w:rsidRPr="00211FFA" w:rsidTr="00211FFA">
        <w:tc>
          <w:tcPr>
            <w:tcW w:w="0" w:type="auto"/>
            <w:shd w:val="clear" w:color="auto" w:fill="FFFFFF"/>
            <w:vAlign w:val="center"/>
            <w:hideMark/>
          </w:tcPr>
          <w:p w:rsidR="00211FFA" w:rsidRPr="00211FFA" w:rsidRDefault="00211FFA" w:rsidP="00211FFA">
            <w:pPr>
              <w:spacing w:after="0" w:line="240" w:lineRule="auto"/>
              <w:rPr>
                <w:rFonts w:ascii="Tahoma" w:eastAsia="Times New Roman" w:hAnsi="Tahoma" w:cs="Tahoma"/>
                <w:color w:val="323232"/>
                <w:sz w:val="20"/>
                <w:szCs w:val="20"/>
                <w:lang w:eastAsia="ru-RU"/>
              </w:rPr>
            </w:pPr>
          </w:p>
        </w:tc>
      </w:tr>
    </w:tbl>
    <w:p w:rsidR="00211FFA" w:rsidRPr="00211FFA" w:rsidRDefault="00211FFA" w:rsidP="00211FFA">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355"/>
      </w:tblGrid>
      <w:tr w:rsidR="00211FFA" w:rsidRPr="00211FFA" w:rsidTr="00211FFA">
        <w:tc>
          <w:tcPr>
            <w:tcW w:w="0" w:type="auto"/>
            <w:tcBorders>
              <w:top w:val="nil"/>
              <w:left w:val="nil"/>
              <w:bottom w:val="nil"/>
              <w:right w:val="nil"/>
            </w:tcBorders>
            <w:shd w:val="clear" w:color="auto" w:fill="FFFFFF"/>
            <w:hideMark/>
          </w:tcPr>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 На сегодняшний день в организациях Ульяновской области действует </w:t>
            </w:r>
            <w:r w:rsidRPr="00211FFA">
              <w:rPr>
                <w:rFonts w:ascii="Tahoma" w:eastAsia="Times New Roman" w:hAnsi="Tahoma" w:cs="Tahoma"/>
                <w:b/>
                <w:bCs/>
                <w:color w:val="323232"/>
                <w:sz w:val="20"/>
                <w:szCs w:val="20"/>
                <w:lang w:eastAsia="ru-RU"/>
              </w:rPr>
              <w:t>более трёх тысяч</w:t>
            </w:r>
            <w:r w:rsidRPr="00211FFA">
              <w:rPr>
                <w:rFonts w:ascii="Tahoma" w:eastAsia="Times New Roman" w:hAnsi="Tahoma" w:cs="Tahoma"/>
                <w:color w:val="323232"/>
                <w:sz w:val="20"/>
                <w:szCs w:val="20"/>
                <w:lang w:eastAsia="ru-RU"/>
              </w:rPr>
              <w:t> коллективных договоров. За 2016 год число заключаемых коллективных договоров возросло почти на </w:t>
            </w:r>
            <w:r w:rsidRPr="00211FFA">
              <w:rPr>
                <w:rFonts w:ascii="Tahoma" w:eastAsia="Times New Roman" w:hAnsi="Tahoma" w:cs="Tahoma"/>
                <w:b/>
                <w:bCs/>
                <w:color w:val="323232"/>
                <w:sz w:val="20"/>
                <w:szCs w:val="20"/>
                <w:lang w:eastAsia="ru-RU"/>
              </w:rPr>
              <w:t>124%</w:t>
            </w:r>
            <w:r w:rsidRPr="00211FFA">
              <w:rPr>
                <w:rFonts w:ascii="Tahoma" w:eastAsia="Times New Roman" w:hAnsi="Tahoma" w:cs="Tahoma"/>
                <w:color w:val="323232"/>
                <w:sz w:val="20"/>
                <w:szCs w:val="20"/>
                <w:lang w:eastAsia="ru-RU"/>
              </w:rPr>
              <w:t>.</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Положительная динамика – это показатель того, что коллективный договор является наиболее эффективным локальным документом, который учитывает интересы не только работодателя, но и работников. Между тем, защита трудовых прав работников на уровне предприятий и организаций остается одной из основных задач сторон социального партнерства. </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b/>
                <w:bCs/>
                <w:color w:val="323232"/>
                <w:sz w:val="20"/>
                <w:szCs w:val="20"/>
                <w:lang w:eastAsia="ru-RU"/>
              </w:rPr>
              <w:t> </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b/>
                <w:bCs/>
                <w:color w:val="323232"/>
                <w:sz w:val="20"/>
                <w:szCs w:val="20"/>
                <w:lang w:eastAsia="ru-RU"/>
              </w:rPr>
              <w:t>Что такое коллективный договор?</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Коллективный договор – это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(ст.40 ТК РФ).</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 </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b/>
                <w:bCs/>
                <w:color w:val="323232"/>
                <w:sz w:val="20"/>
                <w:szCs w:val="20"/>
                <w:lang w:eastAsia="ru-RU"/>
              </w:rPr>
              <w:t>В чем польза коллективного договора для работников и профсоюза?</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Работникам следует понимать, что в ситуации, существующей на рынке труда, большинство из них не смогут в одиночку получить те условия труда, которых может добиться профсоюз в процессе коллективных переговоров. Коллективный договор - главный инструмент реализации защитной функции профсоюза в организации, показатель эффективности работы профкома.</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(ст. 41 ТК РФ). Так, в документ могут включаться обязательства работников и работодателя по вопросам оплаты труда, выплаты льгот и компенсаций, занятости работников, их оздоровления и отдыха. Тем самым, коллективный договор призван повышать правовые и социальные гарантии для трудящихся по сравнению с нормами, установленными трудовым законодательством.</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 </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b/>
                <w:bCs/>
                <w:color w:val="323232"/>
                <w:sz w:val="20"/>
                <w:szCs w:val="20"/>
                <w:lang w:eastAsia="ru-RU"/>
              </w:rPr>
              <w:t>Зачем коллективный договор нужен работодателю?</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Заключение документа оказывает положительное влияние на мотивацию труда. Люди трудятся с большей отдачей, когда видят, что руководитель считается с их мнением и интересами.</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Наличие коллективного договора - признак организации, уверенно смотрящей вперед и заботящейся о своем кадровом потенциале. В процессе работы над проектом коллективного договора у руководителя появляется уникальная возможность составить максимально точное представление о реальных интересах и потребностях работников. Заключение коллективного договора помогает наладить партнерские отношения работодателя с профсоюзом.</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 </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b/>
                <w:bCs/>
                <w:color w:val="323232"/>
                <w:sz w:val="20"/>
                <w:szCs w:val="20"/>
                <w:lang w:eastAsia="ru-RU"/>
              </w:rPr>
              <w:t>Действие коллективного договора</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Стороны имеют право продлевать действие коллективного договора на срок не более трех лет. Максимальная продолжительность действия коллективного договора составляет 6 лет (ст.43 ТК РФ).</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Изменения и дополнения коллективного договора в течение срока его действия производятся только по взаимному согласию сторон в порядке, установленном ТК РФ для его заключения (ст. 44 ТК РФ), либо в порядке, установленном коллективным договором.</w:t>
            </w:r>
          </w:p>
          <w:p w:rsidR="00211FFA" w:rsidRPr="00211FFA" w:rsidRDefault="00211FFA" w:rsidP="00211FFA">
            <w:pPr>
              <w:spacing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 </w:t>
            </w:r>
          </w:p>
          <w:p w:rsidR="00211FFA" w:rsidRPr="00211FFA" w:rsidRDefault="00211FFA" w:rsidP="00211FFA">
            <w:pPr>
              <w:spacing w:before="100" w:beforeAutospacing="1"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b/>
                <w:bCs/>
                <w:color w:val="323232"/>
                <w:sz w:val="20"/>
                <w:szCs w:val="20"/>
                <w:lang w:eastAsia="ru-RU"/>
              </w:rPr>
              <w:t>Приглашаем работодателей Ульяновской области присоединиться к коллективно-договорной кампании в 2017 году.</w:t>
            </w:r>
          </w:p>
          <w:p w:rsidR="00211FFA" w:rsidRPr="00211FFA" w:rsidRDefault="00211FFA" w:rsidP="00211FFA">
            <w:pPr>
              <w:spacing w:before="100" w:beforeAutospacing="1" w:after="0" w:line="240" w:lineRule="auto"/>
              <w:ind w:firstLine="709"/>
              <w:jc w:val="both"/>
              <w:rPr>
                <w:rFonts w:ascii="Tahoma" w:eastAsia="Times New Roman" w:hAnsi="Tahoma" w:cs="Tahoma"/>
                <w:color w:val="323232"/>
                <w:sz w:val="20"/>
                <w:szCs w:val="20"/>
                <w:lang w:eastAsia="ru-RU"/>
              </w:rPr>
            </w:pPr>
            <w:r w:rsidRPr="00211FFA">
              <w:rPr>
                <w:rFonts w:ascii="Tahoma" w:eastAsia="Times New Roman" w:hAnsi="Tahoma" w:cs="Tahoma"/>
                <w:color w:val="323232"/>
                <w:sz w:val="20"/>
                <w:szCs w:val="20"/>
                <w:lang w:eastAsia="ru-RU"/>
              </w:rPr>
              <w:t>По всем вопросам, касающимся проекта типового коллективного договора, порядка заключения и регистрации документа, получения методической и консультативной помощи вы можете обратиться в </w:t>
            </w:r>
            <w:r w:rsidRPr="00211FFA">
              <w:rPr>
                <w:rFonts w:ascii="Tahoma" w:eastAsia="Times New Roman" w:hAnsi="Tahoma" w:cs="Tahoma"/>
                <w:b/>
                <w:bCs/>
                <w:color w:val="323232"/>
                <w:sz w:val="20"/>
                <w:szCs w:val="20"/>
                <w:lang w:eastAsia="ru-RU"/>
              </w:rPr>
              <w:t>правовой отдел Федерации профсоюзов Ульяновской области</w:t>
            </w:r>
            <w:r w:rsidRPr="00211FFA">
              <w:rPr>
                <w:rFonts w:ascii="Tahoma" w:eastAsia="Times New Roman" w:hAnsi="Tahoma" w:cs="Tahoma"/>
                <w:color w:val="323232"/>
                <w:sz w:val="20"/>
                <w:szCs w:val="20"/>
                <w:lang w:eastAsia="ru-RU"/>
              </w:rPr>
              <w:t> по телефону: </w:t>
            </w:r>
            <w:r w:rsidRPr="00211FFA">
              <w:rPr>
                <w:rFonts w:ascii="Tahoma" w:eastAsia="Times New Roman" w:hAnsi="Tahoma" w:cs="Tahoma"/>
                <w:b/>
                <w:bCs/>
                <w:color w:val="323232"/>
                <w:sz w:val="20"/>
                <w:szCs w:val="20"/>
                <w:lang w:eastAsia="ru-RU"/>
              </w:rPr>
              <w:t>(8422) 41-45-27</w:t>
            </w:r>
            <w:r w:rsidRPr="00211FFA">
              <w:rPr>
                <w:rFonts w:ascii="Tahoma" w:eastAsia="Times New Roman" w:hAnsi="Tahoma" w:cs="Tahoma"/>
                <w:color w:val="323232"/>
                <w:sz w:val="20"/>
                <w:szCs w:val="20"/>
                <w:lang w:eastAsia="ru-RU"/>
              </w:rPr>
              <w:t>.</w:t>
            </w:r>
          </w:p>
        </w:tc>
      </w:tr>
    </w:tbl>
    <w:p w:rsidR="007E25F6" w:rsidRDefault="007E25F6"/>
    <w:p w:rsidR="00211FFA" w:rsidRDefault="00211FFA"/>
    <w:sectPr w:rsidR="00211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BF"/>
    <w:rsid w:val="00211FFA"/>
    <w:rsid w:val="007E25F6"/>
    <w:rsid w:val="00B3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FF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11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FFA"/>
  </w:style>
  <w:style w:type="character" w:styleId="a4">
    <w:name w:val="Strong"/>
    <w:basedOn w:val="a0"/>
    <w:uiPriority w:val="22"/>
    <w:qFormat/>
    <w:rsid w:val="00211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FF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11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FFA"/>
  </w:style>
  <w:style w:type="character" w:styleId="a4">
    <w:name w:val="Strong"/>
    <w:basedOn w:val="a0"/>
    <w:uiPriority w:val="22"/>
    <w:qFormat/>
    <w:rsid w:val="0021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2017-03-28T12:38:00Z</dcterms:created>
  <dcterms:modified xsi:type="dcterms:W3CDTF">2017-03-28T12:38:00Z</dcterms:modified>
</cp:coreProperties>
</file>